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F1607" w14:textId="77777777" w:rsidR="00EB2A60" w:rsidRDefault="00EB2A60" w:rsidP="00EB2A60">
      <w:pPr>
        <w:rPr>
          <w:b/>
        </w:rPr>
      </w:pPr>
      <w:bookmarkStart w:id="0" w:name="_GoBack"/>
      <w:bookmarkEnd w:id="0"/>
    </w:p>
    <w:p w14:paraId="72569DD4" w14:textId="01549404" w:rsidR="00EB2A60" w:rsidRPr="00857D0C" w:rsidRDefault="00EB2A60" w:rsidP="002E357C">
      <w:pPr>
        <w:jc w:val="both"/>
        <w:rPr>
          <w:b/>
        </w:rPr>
      </w:pPr>
      <w:r w:rsidRPr="00857D0C">
        <w:rPr>
          <w:b/>
        </w:rPr>
        <w:t>Tisková zpráva</w:t>
      </w:r>
    </w:p>
    <w:p w14:paraId="02E50A5B" w14:textId="732DBA06" w:rsidR="0003602C" w:rsidRPr="0003602C" w:rsidRDefault="00EB2A60" w:rsidP="002E357C">
      <w:pPr>
        <w:jc w:val="both"/>
      </w:pPr>
      <w:r>
        <w:t xml:space="preserve">Plzeň, </w:t>
      </w:r>
      <w:r w:rsidR="00AC5219">
        <w:t>7</w:t>
      </w:r>
      <w:r w:rsidR="00874E1B">
        <w:t>. června 2024</w:t>
      </w:r>
    </w:p>
    <w:p w14:paraId="2CEA6846" w14:textId="683644CC" w:rsidR="00874E1B" w:rsidRPr="00B85F32" w:rsidRDefault="00874E1B" w:rsidP="00874E1B">
      <w:pPr>
        <w:rPr>
          <w:b/>
          <w:bCs/>
          <w:sz w:val="24"/>
          <w:szCs w:val="24"/>
        </w:rPr>
      </w:pPr>
      <w:r w:rsidRPr="3E2B2065">
        <w:rPr>
          <w:b/>
          <w:bCs/>
          <w:sz w:val="24"/>
          <w:szCs w:val="24"/>
        </w:rPr>
        <w:t>Integrované územní investice mají plány i po roce 2027</w:t>
      </w:r>
    </w:p>
    <w:p w14:paraId="37AF17C7" w14:textId="0D6E1A9F" w:rsidR="00874E1B" w:rsidRDefault="00874E1B" w:rsidP="00874E1B">
      <w:pPr>
        <w:jc w:val="both"/>
        <w:rPr>
          <w:b/>
          <w:bCs/>
        </w:rPr>
      </w:pPr>
      <w:r w:rsidRPr="3E2B2065">
        <w:rPr>
          <w:b/>
          <w:bCs/>
        </w:rPr>
        <w:t xml:space="preserve">Historie integrovaných územních investic (ITI) sahá do programového období 2014–2020, kdy prokázaly zásadní přínos pro rozvoj klíčových ekonomických center České republiky. Všechna </w:t>
      </w:r>
      <w:proofErr w:type="spellStart"/>
      <w:r w:rsidRPr="3E2B2065">
        <w:rPr>
          <w:b/>
          <w:bCs/>
        </w:rPr>
        <w:t>nositelská</w:t>
      </w:r>
      <w:proofErr w:type="spellEnd"/>
      <w:r w:rsidRPr="3E2B2065">
        <w:rPr>
          <w:b/>
          <w:bCs/>
        </w:rPr>
        <w:t xml:space="preserve"> města ITI se shodují na pozitivních dopadech tohoto nástroje a jejich primátoři podporují jeho pokračování i po roce 2027.</w:t>
      </w:r>
      <w:r w:rsidR="00BD570A">
        <w:rPr>
          <w:b/>
          <w:bCs/>
        </w:rPr>
        <w:t xml:space="preserve"> </w:t>
      </w:r>
      <w:r w:rsidRPr="3E2B2065">
        <w:rPr>
          <w:b/>
          <w:bCs/>
        </w:rPr>
        <w:t>ITI mají co nabídnout</w:t>
      </w:r>
      <w:r w:rsidR="00BD570A">
        <w:rPr>
          <w:b/>
          <w:bCs/>
        </w:rPr>
        <w:t xml:space="preserve">. </w:t>
      </w:r>
      <w:r w:rsidRPr="3E2B2065">
        <w:rPr>
          <w:b/>
          <w:bCs/>
        </w:rPr>
        <w:t xml:space="preserve"> </w:t>
      </w:r>
    </w:p>
    <w:p w14:paraId="532FF8AC" w14:textId="52898DEB" w:rsidR="00874E1B" w:rsidRDefault="00874E1B" w:rsidP="00874E1B">
      <w:pPr>
        <w:jc w:val="both"/>
      </w:pPr>
      <w:r>
        <w:t>Primátoři třinácti metropolitních oblastí a aglomerací (MO/A), které v programovém období 2021–2027 dále rozvíjí svá území, jednoznačně podporují další uplatnění nástroje ITI a posílení vztahů ve vymezených územích. A míří ještě dál, a to směrem k dalšímu rozvoji tzv. metropolitní spolupráce. Její podstatou je pokračující systematický rozvoj strategických témat, a to bez ohledu na administrativní hranice. To vše v koordinaci s ostatními nástroji územní dimenze. Více než desetiletá praxe totiž ukázala, že nástroj ITI má svoje opodstatnění</w:t>
      </w:r>
      <w:r w:rsidR="00BD570A">
        <w:t>. P</w:t>
      </w:r>
      <w:r>
        <w:t xml:space="preserve">řispívá k rozvoji funkčních území a budování partnerství, která sahají za hranice evropských peněz.  </w:t>
      </w:r>
    </w:p>
    <w:p w14:paraId="7263ADFB" w14:textId="762CF02D" w:rsidR="00874E1B" w:rsidRDefault="00874E1B" w:rsidP="00874E1B">
      <w:pPr>
        <w:jc w:val="both"/>
      </w:pPr>
      <w:r>
        <w:t xml:space="preserve">Důkazem je přijetí </w:t>
      </w:r>
      <w:r w:rsidRPr="3E2B2065">
        <w:rPr>
          <w:i/>
          <w:iCs/>
        </w:rPr>
        <w:t>Pozice metropolitních oblastí a aglomerací ČR k budoucnosti metropolitní spolupráce po roce 2027</w:t>
      </w:r>
      <w:r>
        <w:t xml:space="preserve">, kterou schválila na svém jednání Komora statutárních měst Svazu měst a obcí ČR. </w:t>
      </w:r>
      <w:proofErr w:type="spellStart"/>
      <w:r>
        <w:t>Nositelská</w:t>
      </w:r>
      <w:proofErr w:type="spellEnd"/>
      <w:r>
        <w:t xml:space="preserve"> města nabízí nejen své zkušenosti, ale také zapojení se do diskuze o budoucí podobě a nastavení integrovaných nástrojů, včetně modelů metropolitní </w:t>
      </w:r>
      <w:proofErr w:type="spellStart"/>
      <w:r>
        <w:t>meziobecní</w:t>
      </w:r>
      <w:proofErr w:type="spellEnd"/>
      <w:r>
        <w:t xml:space="preserve"> spolupráce. Ta by měla být zasazena do reálného kontextu kohezních i nekohezních fondů. V čele vyjednávacího týmu za města ITI stojí olomoucký primátor Miroslav </w:t>
      </w:r>
      <w:proofErr w:type="spellStart"/>
      <w:r>
        <w:t>Žbánek</w:t>
      </w:r>
      <w:proofErr w:type="spellEnd"/>
      <w:r>
        <w:t xml:space="preserve">, který říká: </w:t>
      </w:r>
      <w:r w:rsidRPr="3E2B2065">
        <w:rPr>
          <w:i/>
          <w:iCs/>
        </w:rPr>
        <w:t>„Nástroj ITI jednoznačně prokázal svoji přidanou hodnotu, kterou můžeme opřít o desítky miliard smysluplně proinvestovaných evropských dotací napříč jednotlivými metropolitními oblastmi a aglomeracemi a o stovky projektů, které systematicky řeší dříve opomíjená témata. Můžeme stavět na zkušených týmech odborníků a úspěších předchozích deseti let. Doslova se tak nabízí další rozvoj metropolitní spolupráce, která by měla zahrnovat širší spektrum témat, než jsou peníze z Bruselu.“</w:t>
      </w:r>
      <w:r>
        <w:t xml:space="preserve"> </w:t>
      </w:r>
    </w:p>
    <w:p w14:paraId="75166BAB" w14:textId="77777777" w:rsidR="00874E1B" w:rsidRDefault="00874E1B" w:rsidP="00874E1B">
      <w:pPr>
        <w:jc w:val="both"/>
      </w:pPr>
      <w:r>
        <w:t>Klíčové úsilí měst ITI konkrétně směruje k:</w:t>
      </w:r>
    </w:p>
    <w:p w14:paraId="782D7821" w14:textId="77777777" w:rsidR="00874E1B" w:rsidRDefault="00874E1B" w:rsidP="00874E1B">
      <w:pPr>
        <w:pStyle w:val="Odstavecseseznamem"/>
        <w:numPr>
          <w:ilvl w:val="0"/>
          <w:numId w:val="36"/>
        </w:numPr>
        <w:jc w:val="both"/>
      </w:pPr>
      <w:r>
        <w:t xml:space="preserve">možnosti aktivního zapojení do nastavení období 2028+, včetně rozhodování o směřování finančních prostředků s cílem uplatnění praktických zkušeností s rozvojem funkčních městských oblastí; </w:t>
      </w:r>
    </w:p>
    <w:p w14:paraId="03667152" w14:textId="77777777" w:rsidR="00874E1B" w:rsidRDefault="00874E1B" w:rsidP="00874E1B">
      <w:pPr>
        <w:pStyle w:val="Odstavecseseznamem"/>
        <w:numPr>
          <w:ilvl w:val="0"/>
          <w:numId w:val="36"/>
        </w:numPr>
        <w:spacing w:after="171"/>
        <w:jc w:val="both"/>
      </w:pPr>
      <w:r>
        <w:t>možnosti a</w:t>
      </w:r>
      <w:r w:rsidRPr="00534239">
        <w:t xml:space="preserve">ktualizovat </w:t>
      </w:r>
      <w:proofErr w:type="spellStart"/>
      <w:r w:rsidRPr="00534239">
        <w:t>multizdrojové</w:t>
      </w:r>
      <w:proofErr w:type="spellEnd"/>
      <w:r w:rsidRPr="00534239">
        <w:t xml:space="preserve"> rozvojové strategie daných MO/A </w:t>
      </w:r>
      <w:proofErr w:type="spellStart"/>
      <w:r w:rsidRPr="00534239">
        <w:t>a</w:t>
      </w:r>
      <w:proofErr w:type="spellEnd"/>
      <w:r w:rsidRPr="00534239">
        <w:t xml:space="preserve"> z nich vycházející prioritní a strategická metropolitní integrovaná řešení; </w:t>
      </w:r>
    </w:p>
    <w:p w14:paraId="0C15F67D" w14:textId="77777777" w:rsidR="00874E1B" w:rsidRDefault="00874E1B" w:rsidP="00874E1B">
      <w:pPr>
        <w:pStyle w:val="Odstavecseseznamem"/>
        <w:numPr>
          <w:ilvl w:val="0"/>
          <w:numId w:val="36"/>
        </w:numPr>
        <w:spacing w:after="171"/>
        <w:jc w:val="both"/>
      </w:pPr>
      <w:r>
        <w:t xml:space="preserve">zachování kontinuity </w:t>
      </w:r>
      <w:r w:rsidRPr="00534239">
        <w:t xml:space="preserve">v uplatňování nástroje ITI na úrovni MO/A </w:t>
      </w:r>
      <w:proofErr w:type="spellStart"/>
      <w:r w:rsidRPr="00534239">
        <w:t>a</w:t>
      </w:r>
      <w:proofErr w:type="spellEnd"/>
      <w:r w:rsidRPr="00534239">
        <w:t xml:space="preserve"> adekvátní</w:t>
      </w:r>
      <w:r>
        <w:t>ho</w:t>
      </w:r>
      <w:r w:rsidRPr="00534239">
        <w:t xml:space="preserve"> objem</w:t>
      </w:r>
      <w:r>
        <w:t>u</w:t>
      </w:r>
      <w:r w:rsidRPr="00534239">
        <w:t xml:space="preserve"> finančních prostředků v nástroji ITI odpovídající jeho významu a dopadům; </w:t>
      </w:r>
    </w:p>
    <w:p w14:paraId="419DC684" w14:textId="77777777" w:rsidR="00874E1B" w:rsidRDefault="00874E1B" w:rsidP="00874E1B">
      <w:pPr>
        <w:pStyle w:val="Odstavecseseznamem"/>
        <w:numPr>
          <w:ilvl w:val="0"/>
          <w:numId w:val="36"/>
        </w:numPr>
        <w:spacing w:after="171"/>
        <w:jc w:val="both"/>
      </w:pPr>
      <w:r w:rsidRPr="00534239">
        <w:t xml:space="preserve">uplatňování principu nástroje ITI (vyčlenění adekvátní alokace), </w:t>
      </w:r>
      <w:r>
        <w:t xml:space="preserve">a to </w:t>
      </w:r>
      <w:r w:rsidRPr="00534239">
        <w:t xml:space="preserve">i v dalších zdrojích pro územní dimenzi (NPO, Modernizační fond, národní dotace atd.); </w:t>
      </w:r>
    </w:p>
    <w:p w14:paraId="5CD59D21" w14:textId="77777777" w:rsidR="00874E1B" w:rsidRDefault="00874E1B" w:rsidP="00874E1B">
      <w:pPr>
        <w:pStyle w:val="Odstavecseseznamem"/>
        <w:numPr>
          <w:ilvl w:val="0"/>
          <w:numId w:val="36"/>
        </w:numPr>
        <w:spacing w:after="171"/>
        <w:jc w:val="both"/>
      </w:pPr>
      <w:r w:rsidRPr="00534239">
        <w:t>zjednodušen</w:t>
      </w:r>
      <w:r>
        <w:t>í</w:t>
      </w:r>
      <w:r w:rsidRPr="00534239">
        <w:t xml:space="preserve"> prostředí pro implementaci integrovaných řešení v rámci kohezní politiky</w:t>
      </w:r>
      <w:r>
        <w:t xml:space="preserve"> formou</w:t>
      </w:r>
      <w:r w:rsidRPr="00534239">
        <w:t xml:space="preserve"> jedn</w:t>
      </w:r>
      <w:r>
        <w:t>oho</w:t>
      </w:r>
      <w:r w:rsidRPr="00534239">
        <w:t xml:space="preserve"> operační</w:t>
      </w:r>
      <w:r>
        <w:t>ho</w:t>
      </w:r>
      <w:r w:rsidRPr="00534239">
        <w:t xml:space="preserve"> program</w:t>
      </w:r>
      <w:r>
        <w:t>u</w:t>
      </w:r>
      <w:r w:rsidRPr="00534239">
        <w:t xml:space="preserve"> pro územní dimenzi s širokou škálou témat (s cílem zjednodušování pravidel); </w:t>
      </w:r>
    </w:p>
    <w:p w14:paraId="09F9D967" w14:textId="77777777" w:rsidR="00874E1B" w:rsidRPr="00534239" w:rsidRDefault="00874E1B" w:rsidP="00874E1B">
      <w:pPr>
        <w:pStyle w:val="Odstavecseseznamem"/>
        <w:numPr>
          <w:ilvl w:val="0"/>
          <w:numId w:val="36"/>
        </w:numPr>
        <w:spacing w:after="171"/>
        <w:jc w:val="both"/>
      </w:pPr>
      <w:r>
        <w:t xml:space="preserve">posílení postavení partnerského principu a vyváženého sdílení zodpovědnosti za rozvoj MO/A prostřednictvím revize zákona o podpoře regionálního rozvoje č. 248/2000 Sb. (zakotvení další formy </w:t>
      </w:r>
      <w:proofErr w:type="spellStart"/>
      <w:r>
        <w:t>meziobecní</w:t>
      </w:r>
      <w:proofErr w:type="spellEnd"/>
      <w:r>
        <w:t xml:space="preserve"> spolupráce v podobě tzv. metropolitního svazku). </w:t>
      </w:r>
    </w:p>
    <w:p w14:paraId="5115F2CC" w14:textId="4F2639AD" w:rsidR="00874E1B" w:rsidRDefault="00874E1B" w:rsidP="00874E1B">
      <w:pPr>
        <w:jc w:val="both"/>
        <w:rPr>
          <w:i/>
          <w:iCs/>
        </w:rPr>
      </w:pPr>
      <w:r>
        <w:lastRenderedPageBreak/>
        <w:t xml:space="preserve">Nástroj ITI má podporu také v území Plzeňské aglomerace, o čemž svědčí i slova primátora města Plzně Romana </w:t>
      </w:r>
      <w:proofErr w:type="spellStart"/>
      <w:r>
        <w:t>Zarzyckého</w:t>
      </w:r>
      <w:proofErr w:type="spellEnd"/>
      <w:r>
        <w:t xml:space="preserve">: </w:t>
      </w:r>
      <w:r w:rsidRPr="3E2B2065">
        <w:rPr>
          <w:i/>
          <w:iCs/>
        </w:rPr>
        <w:t>„</w:t>
      </w:r>
      <w:r>
        <w:rPr>
          <w:i/>
          <w:iCs/>
        </w:rPr>
        <w:t>Spolupráce s širším okolím Plzně a integrovaný přístup k řešení společných problémů je nezbytný. Témata</w:t>
      </w:r>
      <w:r w:rsidR="00B316A6">
        <w:rPr>
          <w:i/>
          <w:iCs/>
        </w:rPr>
        <w:t>,</w:t>
      </w:r>
      <w:r>
        <w:rPr>
          <w:i/>
          <w:iCs/>
        </w:rPr>
        <w:t xml:space="preserve"> jako jsou doprava, životní prostředí, vzdělávání, sociální služby</w:t>
      </w:r>
      <w:r w:rsidR="00B316A6">
        <w:rPr>
          <w:i/>
          <w:iCs/>
        </w:rPr>
        <w:t>,</w:t>
      </w:r>
      <w:r>
        <w:rPr>
          <w:i/>
          <w:iCs/>
        </w:rPr>
        <w:t xml:space="preserve"> je nutné vnímat v širších souvislostech a zapojit do jejich řešení více aktérů v území. Díky společnému úsilí pak můžeme dosáhnout hodnotnějších výsledků“.</w:t>
      </w:r>
    </w:p>
    <w:p w14:paraId="46079BA2" w14:textId="5A3F201C" w:rsidR="00874E1B" w:rsidRDefault="00874E1B" w:rsidP="00EB2A60">
      <w:pPr>
        <w:jc w:val="both"/>
      </w:pPr>
      <w:r>
        <w:t xml:space="preserve">Pokračování nástroje ITI a jeho další rozvoj ve formě metropolitní spolupráce, a to v součinnosti s ostatními územními partnery, si za hlavní cíl klade vyvážený rozvoj celého území MO/A. Stabilnější postavení metropolitních oblastí a aglomerací umožní řešení složitých, vzájemně provázaných, témat, díky čemuž se nejen území třinácti </w:t>
      </w:r>
      <w:proofErr w:type="spellStart"/>
      <w:r>
        <w:t>nositelských</w:t>
      </w:r>
      <w:proofErr w:type="spellEnd"/>
      <w:r>
        <w:t xml:space="preserve"> měst stane ještě kvalitnějším místem k životu. </w:t>
      </w:r>
    </w:p>
    <w:p w14:paraId="4CF72067" w14:textId="1F561F9D" w:rsidR="00EB2A60" w:rsidRDefault="00EB2A60" w:rsidP="00EB2A60">
      <w:pPr>
        <w:jc w:val="both"/>
      </w:pPr>
      <w:r>
        <w:t>______________________</w:t>
      </w:r>
    </w:p>
    <w:p w14:paraId="5152B74E" w14:textId="3E5C9EEF" w:rsidR="00EB2A60" w:rsidRPr="002E40D3" w:rsidRDefault="00EB2A60" w:rsidP="007B696B">
      <w:pPr>
        <w:shd w:val="clear" w:color="auto" w:fill="FFFFFF" w:themeFill="background1"/>
        <w:jc w:val="both"/>
        <w:rPr>
          <w:rFonts w:cstheme="minorHAnsi"/>
          <w:i/>
        </w:rPr>
      </w:pPr>
      <w:r w:rsidRPr="008F4517">
        <w:rPr>
          <w:rFonts w:cstheme="minorHAnsi"/>
          <w:i/>
        </w:rPr>
        <w:t xml:space="preserve">Útvar koordinace evropských projektů města Plzně (ÚKEP) je příspěvková organizace zřízená statutárním městem Plzeň. Hlavní činností </w:t>
      </w:r>
      <w:proofErr w:type="spellStart"/>
      <w:r w:rsidRPr="008F4517">
        <w:rPr>
          <w:rFonts w:cstheme="minorHAnsi"/>
          <w:i/>
        </w:rPr>
        <w:t>ÚKEPu</w:t>
      </w:r>
      <w:proofErr w:type="spellEnd"/>
      <w:r w:rsidRPr="008F4517">
        <w:rPr>
          <w:rFonts w:cstheme="minorHAnsi"/>
          <w:i/>
        </w:rPr>
        <w:t xml:space="preserve"> je koordinace dotačních projektů. Soustřeďuje se na přípravu projektů, na zpracování žádostí o dotace, na řízení a realizaci projektů a jejich následné administrativní vypořádání. ÚKEP rovněž zajišťuje </w:t>
      </w:r>
      <w:r w:rsidRPr="008F4517">
        <w:rPr>
          <w:rFonts w:cstheme="minorHAnsi"/>
          <w:i/>
          <w:color w:val="000000"/>
        </w:rPr>
        <w:t>informace z oblasti získávání dotací a grantů zaměřené především na zdroje Evropské unie a poskytuje servis všem subjektům v rámci města Plzně a dalším zájemcům, se kterými spolupracuje na konkrétních projektech. Ve vztahu k Integrovaný</w:t>
      </w:r>
      <w:r w:rsidR="00BD16AE">
        <w:rPr>
          <w:rFonts w:cstheme="minorHAnsi"/>
          <w:i/>
          <w:color w:val="000000"/>
        </w:rPr>
        <w:t>m</w:t>
      </w:r>
      <w:r w:rsidRPr="008F4517">
        <w:rPr>
          <w:rFonts w:cstheme="minorHAnsi"/>
          <w:i/>
          <w:color w:val="000000"/>
        </w:rPr>
        <w:t xml:space="preserve"> teritoriálním investicím zastává ÚKEP roli manažera, který je pověřen </w:t>
      </w:r>
      <w:r w:rsidR="009153B2">
        <w:rPr>
          <w:rFonts w:cstheme="minorHAnsi"/>
          <w:i/>
          <w:color w:val="000000"/>
        </w:rPr>
        <w:t>s</w:t>
      </w:r>
      <w:r w:rsidRPr="008F4517">
        <w:rPr>
          <w:rFonts w:cstheme="minorHAnsi"/>
          <w:i/>
          <w:color w:val="000000"/>
        </w:rPr>
        <w:t>tatutárním městem Plzeň jako nositelem ITI Plzeňské aglomerace k administraci a realizaci Integrované strategie Plzeňské aglomerace 2021—2027.</w:t>
      </w:r>
    </w:p>
    <w:p w14:paraId="6D4F1D26" w14:textId="77777777" w:rsidR="00EB2A60" w:rsidRDefault="00EB2A60" w:rsidP="007B696B">
      <w:pPr>
        <w:shd w:val="clear" w:color="auto" w:fill="FFFFFF" w:themeFill="background1"/>
        <w:spacing w:after="0" w:line="240" w:lineRule="auto"/>
        <w:jc w:val="both"/>
      </w:pPr>
      <w:r>
        <w:t>Šárka Řechková</w:t>
      </w:r>
    </w:p>
    <w:p w14:paraId="1549335F" w14:textId="77777777" w:rsidR="00EB2A60" w:rsidRDefault="00EB2A60" w:rsidP="007B696B">
      <w:pPr>
        <w:shd w:val="clear" w:color="auto" w:fill="FFFFFF" w:themeFill="background1"/>
        <w:spacing w:after="0" w:line="240" w:lineRule="auto"/>
        <w:jc w:val="both"/>
      </w:pPr>
      <w:r>
        <w:t xml:space="preserve">Útvar koordinace evropských projektů města Plzně, </w:t>
      </w:r>
      <w:proofErr w:type="spellStart"/>
      <w:r>
        <w:t>p.o</w:t>
      </w:r>
      <w:proofErr w:type="spellEnd"/>
      <w:r>
        <w:t>.</w:t>
      </w:r>
    </w:p>
    <w:p w14:paraId="34447E1B" w14:textId="77777777" w:rsidR="00EB2A60" w:rsidRDefault="00EB2A60" w:rsidP="007B696B">
      <w:pPr>
        <w:shd w:val="clear" w:color="auto" w:fill="FFFFFF" w:themeFill="background1"/>
        <w:spacing w:after="0" w:line="240" w:lineRule="auto"/>
        <w:jc w:val="both"/>
      </w:pPr>
      <w:r>
        <w:t>Divadelní 105/3</w:t>
      </w:r>
    </w:p>
    <w:p w14:paraId="0F530E22" w14:textId="5174516D" w:rsidR="00EB2A60" w:rsidRDefault="00EB2A60" w:rsidP="007B696B">
      <w:pPr>
        <w:shd w:val="clear" w:color="auto" w:fill="FFFFFF" w:themeFill="background1"/>
        <w:spacing w:after="0" w:line="240" w:lineRule="auto"/>
        <w:jc w:val="both"/>
      </w:pPr>
      <w:r>
        <w:t>301 21 Plzeň</w:t>
      </w:r>
    </w:p>
    <w:p w14:paraId="0E0018C9" w14:textId="77777777" w:rsidR="00230527" w:rsidRDefault="00230527" w:rsidP="007B696B">
      <w:pPr>
        <w:shd w:val="clear" w:color="auto" w:fill="FFFFFF" w:themeFill="background1"/>
        <w:spacing w:after="0" w:line="240" w:lineRule="auto"/>
        <w:jc w:val="both"/>
      </w:pPr>
    </w:p>
    <w:p w14:paraId="0051F9CF" w14:textId="4DC28CB1" w:rsidR="00EB2A60" w:rsidRDefault="00B61DDC" w:rsidP="007B696B">
      <w:pPr>
        <w:shd w:val="clear" w:color="auto" w:fill="FFFFFF" w:themeFill="background1"/>
        <w:spacing w:after="0" w:line="240" w:lineRule="auto"/>
        <w:jc w:val="both"/>
      </w:pPr>
      <w:hyperlink r:id="rId8" w:history="1">
        <w:r w:rsidR="00294061" w:rsidRPr="00A754C0">
          <w:rPr>
            <w:rStyle w:val="Hypertextovodkaz"/>
          </w:rPr>
          <w:t>rechkova@plzen.eu</w:t>
        </w:r>
      </w:hyperlink>
    </w:p>
    <w:p w14:paraId="2D2C84BF" w14:textId="5A78CEAA" w:rsidR="00F45753" w:rsidRPr="00EB2A60" w:rsidRDefault="00EB2A60" w:rsidP="007B696B">
      <w:pPr>
        <w:shd w:val="clear" w:color="auto" w:fill="FFFFFF" w:themeFill="background1"/>
        <w:spacing w:after="0" w:line="240" w:lineRule="auto"/>
        <w:jc w:val="both"/>
      </w:pPr>
      <w:r>
        <w:t>tel.: 601 128 965</w:t>
      </w:r>
    </w:p>
    <w:sectPr w:rsidR="00F45753" w:rsidRPr="00EB2A6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6B716" w16cex:dateUtc="2023-04-04T12:47:00Z"/>
  <w16cex:commentExtensible w16cex:durableId="27D1891E" w16cex:dateUtc="2023-03-31T14:30:00Z"/>
  <w16cex:commentExtensible w16cex:durableId="27D189B1" w16cex:dateUtc="2023-03-31T14:32:00Z"/>
  <w16cex:commentExtensible w16cex:durableId="27D189EB" w16cex:dateUtc="2023-03-31T14:33:00Z"/>
  <w16cex:commentExtensible w16cex:durableId="27D18A17" w16cex:dateUtc="2023-03-31T14:34:00Z"/>
  <w16cex:commentExtensible w16cex:durableId="27D18A4B" w16cex:dateUtc="2023-03-31T14:35:00Z"/>
  <w16cex:commentExtensible w16cex:durableId="27D6BCBA" w16cex:dateUtc="2023-04-04T13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7FCE0" w14:textId="77777777" w:rsidR="00184554" w:rsidRDefault="00184554" w:rsidP="002D3FAB">
      <w:pPr>
        <w:spacing w:after="0" w:line="240" w:lineRule="auto"/>
      </w:pPr>
      <w:r>
        <w:separator/>
      </w:r>
    </w:p>
  </w:endnote>
  <w:endnote w:type="continuationSeparator" w:id="0">
    <w:p w14:paraId="21791542" w14:textId="77777777" w:rsidR="00184554" w:rsidRDefault="00184554" w:rsidP="002D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CA3B0" w14:textId="2F72CAAA" w:rsidR="002D3FAB" w:rsidRDefault="002D3FAB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22DC63" wp14:editId="18D42BB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4864" cy="1216826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864" cy="1216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4A385" w14:textId="77777777" w:rsidR="00184554" w:rsidRDefault="00184554" w:rsidP="002D3FAB">
      <w:pPr>
        <w:spacing w:after="0" w:line="240" w:lineRule="auto"/>
      </w:pPr>
      <w:r>
        <w:separator/>
      </w:r>
    </w:p>
  </w:footnote>
  <w:footnote w:type="continuationSeparator" w:id="0">
    <w:p w14:paraId="123346B8" w14:textId="77777777" w:rsidR="00184554" w:rsidRDefault="00184554" w:rsidP="002D3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5A4A5" w14:textId="5CFE296F" w:rsidR="002D3FAB" w:rsidRDefault="002D3FAB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2AB374" wp14:editId="5842112F">
          <wp:simplePos x="0" y="0"/>
          <wp:positionH relativeFrom="page">
            <wp:posOffset>8890</wp:posOffset>
          </wp:positionH>
          <wp:positionV relativeFrom="page">
            <wp:align>top</wp:align>
          </wp:positionV>
          <wp:extent cx="7551683" cy="131558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683" cy="1315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4482"/>
    <w:multiLevelType w:val="hybridMultilevel"/>
    <w:tmpl w:val="B9F6BA3C"/>
    <w:lvl w:ilvl="0" w:tplc="E8E8C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20BFB"/>
    <w:multiLevelType w:val="hybridMultilevel"/>
    <w:tmpl w:val="76DC4FCA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69B"/>
    <w:multiLevelType w:val="hybridMultilevel"/>
    <w:tmpl w:val="CDA6DC08"/>
    <w:lvl w:ilvl="0" w:tplc="EFFE7C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A06AFA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96C51"/>
    <w:multiLevelType w:val="hybridMultilevel"/>
    <w:tmpl w:val="5A5034AC"/>
    <w:lvl w:ilvl="0" w:tplc="EFFE7C8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24A73"/>
    <w:multiLevelType w:val="hybridMultilevel"/>
    <w:tmpl w:val="6658A7D2"/>
    <w:lvl w:ilvl="0" w:tplc="91DC49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565AA"/>
    <w:multiLevelType w:val="multilevel"/>
    <w:tmpl w:val="B532EA08"/>
    <w:lvl w:ilvl="0">
      <w:start w:val="1"/>
      <w:numFmt w:val="decimal"/>
      <w:lvlText w:val="%1)"/>
      <w:lvlJc w:val="left"/>
      <w:pPr>
        <w:ind w:left="360" w:hanging="360"/>
      </w:pPr>
    </w:lvl>
    <w:lvl w:ilvl="1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2D070D6"/>
    <w:multiLevelType w:val="hybridMultilevel"/>
    <w:tmpl w:val="42041D6A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16447"/>
    <w:multiLevelType w:val="hybridMultilevel"/>
    <w:tmpl w:val="37460264"/>
    <w:lvl w:ilvl="0" w:tplc="E8E8C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A7B7E"/>
    <w:multiLevelType w:val="hybridMultilevel"/>
    <w:tmpl w:val="30DA6944"/>
    <w:lvl w:ilvl="0" w:tplc="E8E8C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04D9C"/>
    <w:multiLevelType w:val="hybridMultilevel"/>
    <w:tmpl w:val="61F0AB26"/>
    <w:lvl w:ilvl="0" w:tplc="EA06AFA2">
      <w:start w:val="1"/>
      <w:numFmt w:val="bullet"/>
      <w:lvlText w:val="­"/>
      <w:lvlJc w:val="left"/>
      <w:pPr>
        <w:ind w:left="77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A4428FC"/>
    <w:multiLevelType w:val="hybridMultilevel"/>
    <w:tmpl w:val="FAAC4F32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02C2D"/>
    <w:multiLevelType w:val="hybridMultilevel"/>
    <w:tmpl w:val="931E7CB4"/>
    <w:lvl w:ilvl="0" w:tplc="E8E8C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54504"/>
    <w:multiLevelType w:val="hybridMultilevel"/>
    <w:tmpl w:val="AB1616D0"/>
    <w:lvl w:ilvl="0" w:tplc="E8E8C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26BE9"/>
    <w:multiLevelType w:val="hybridMultilevel"/>
    <w:tmpl w:val="73006350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F615A"/>
    <w:multiLevelType w:val="hybridMultilevel"/>
    <w:tmpl w:val="F25449AC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A28D7"/>
    <w:multiLevelType w:val="hybridMultilevel"/>
    <w:tmpl w:val="C69AB260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D6AEF"/>
    <w:multiLevelType w:val="hybridMultilevel"/>
    <w:tmpl w:val="226286AE"/>
    <w:lvl w:ilvl="0" w:tplc="E8E8C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2B9A"/>
    <w:multiLevelType w:val="hybridMultilevel"/>
    <w:tmpl w:val="80606BBA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A06AFA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96958"/>
    <w:multiLevelType w:val="multilevel"/>
    <w:tmpl w:val="2882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7319D2"/>
    <w:multiLevelType w:val="hybridMultilevel"/>
    <w:tmpl w:val="AA669C16"/>
    <w:lvl w:ilvl="0" w:tplc="E8E8C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26FA8"/>
    <w:multiLevelType w:val="hybridMultilevel"/>
    <w:tmpl w:val="A9129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00574"/>
    <w:multiLevelType w:val="hybridMultilevel"/>
    <w:tmpl w:val="E0C6D0E0"/>
    <w:lvl w:ilvl="0" w:tplc="EFFE7C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64979"/>
    <w:multiLevelType w:val="hybridMultilevel"/>
    <w:tmpl w:val="3ECEF348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C0E68"/>
    <w:multiLevelType w:val="hybridMultilevel"/>
    <w:tmpl w:val="257C7A06"/>
    <w:lvl w:ilvl="0" w:tplc="E8E8C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03CE8"/>
    <w:multiLevelType w:val="hybridMultilevel"/>
    <w:tmpl w:val="30580B4A"/>
    <w:lvl w:ilvl="0" w:tplc="1382C7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831A2"/>
    <w:multiLevelType w:val="hybridMultilevel"/>
    <w:tmpl w:val="9D3230B8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A416B"/>
    <w:multiLevelType w:val="hybridMultilevel"/>
    <w:tmpl w:val="194CE76A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858CB"/>
    <w:multiLevelType w:val="multilevel"/>
    <w:tmpl w:val="336A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71384E"/>
    <w:multiLevelType w:val="hybridMultilevel"/>
    <w:tmpl w:val="120A5C36"/>
    <w:lvl w:ilvl="0" w:tplc="E8E8C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46C36"/>
    <w:multiLevelType w:val="hybridMultilevel"/>
    <w:tmpl w:val="800E05E0"/>
    <w:lvl w:ilvl="0" w:tplc="47C47A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248F8"/>
    <w:multiLevelType w:val="hybridMultilevel"/>
    <w:tmpl w:val="6356348A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01351"/>
    <w:multiLevelType w:val="hybridMultilevel"/>
    <w:tmpl w:val="8E1E9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2666C"/>
    <w:multiLevelType w:val="hybridMultilevel"/>
    <w:tmpl w:val="427C0AF0"/>
    <w:lvl w:ilvl="0" w:tplc="E8E8C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93B44"/>
    <w:multiLevelType w:val="hybridMultilevel"/>
    <w:tmpl w:val="53DCA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6AFA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861A8"/>
    <w:multiLevelType w:val="hybridMultilevel"/>
    <w:tmpl w:val="5B506A46"/>
    <w:lvl w:ilvl="0" w:tplc="E8E8C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C3808"/>
    <w:multiLevelType w:val="hybridMultilevel"/>
    <w:tmpl w:val="79F05C00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24"/>
  </w:num>
  <w:num w:numId="4">
    <w:abstractNumId w:val="17"/>
  </w:num>
  <w:num w:numId="5">
    <w:abstractNumId w:val="10"/>
  </w:num>
  <w:num w:numId="6">
    <w:abstractNumId w:val="15"/>
  </w:num>
  <w:num w:numId="7">
    <w:abstractNumId w:val="35"/>
  </w:num>
  <w:num w:numId="8">
    <w:abstractNumId w:val="14"/>
  </w:num>
  <w:num w:numId="9">
    <w:abstractNumId w:val="25"/>
  </w:num>
  <w:num w:numId="10">
    <w:abstractNumId w:val="6"/>
  </w:num>
  <w:num w:numId="11">
    <w:abstractNumId w:val="1"/>
  </w:num>
  <w:num w:numId="12">
    <w:abstractNumId w:val="30"/>
  </w:num>
  <w:num w:numId="13">
    <w:abstractNumId w:val="13"/>
  </w:num>
  <w:num w:numId="14">
    <w:abstractNumId w:val="29"/>
  </w:num>
  <w:num w:numId="15">
    <w:abstractNumId w:val="5"/>
  </w:num>
  <w:num w:numId="16">
    <w:abstractNumId w:val="31"/>
  </w:num>
  <w:num w:numId="17">
    <w:abstractNumId w:val="9"/>
  </w:num>
  <w:num w:numId="18">
    <w:abstractNumId w:val="4"/>
  </w:num>
  <w:num w:numId="19">
    <w:abstractNumId w:val="19"/>
  </w:num>
  <w:num w:numId="20">
    <w:abstractNumId w:val="28"/>
  </w:num>
  <w:num w:numId="21">
    <w:abstractNumId w:val="8"/>
  </w:num>
  <w:num w:numId="22">
    <w:abstractNumId w:val="0"/>
  </w:num>
  <w:num w:numId="23">
    <w:abstractNumId w:val="11"/>
  </w:num>
  <w:num w:numId="24">
    <w:abstractNumId w:val="7"/>
  </w:num>
  <w:num w:numId="25">
    <w:abstractNumId w:val="23"/>
  </w:num>
  <w:num w:numId="26">
    <w:abstractNumId w:val="34"/>
  </w:num>
  <w:num w:numId="27">
    <w:abstractNumId w:val="32"/>
  </w:num>
  <w:num w:numId="28">
    <w:abstractNumId w:val="12"/>
  </w:num>
  <w:num w:numId="29">
    <w:abstractNumId w:val="16"/>
  </w:num>
  <w:num w:numId="30">
    <w:abstractNumId w:val="26"/>
  </w:num>
  <w:num w:numId="31">
    <w:abstractNumId w:val="2"/>
  </w:num>
  <w:num w:numId="32">
    <w:abstractNumId w:val="3"/>
  </w:num>
  <w:num w:numId="33">
    <w:abstractNumId w:val="21"/>
  </w:num>
  <w:num w:numId="34">
    <w:abstractNumId w:val="18"/>
  </w:num>
  <w:num w:numId="35">
    <w:abstractNumId w:val="2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7D"/>
    <w:rsid w:val="00000B00"/>
    <w:rsid w:val="00007620"/>
    <w:rsid w:val="00011E28"/>
    <w:rsid w:val="00020695"/>
    <w:rsid w:val="00021BE7"/>
    <w:rsid w:val="00025EC9"/>
    <w:rsid w:val="00033641"/>
    <w:rsid w:val="0003541A"/>
    <w:rsid w:val="0003602C"/>
    <w:rsid w:val="00040960"/>
    <w:rsid w:val="0004664C"/>
    <w:rsid w:val="000479EF"/>
    <w:rsid w:val="00052BF6"/>
    <w:rsid w:val="000562F8"/>
    <w:rsid w:val="00056435"/>
    <w:rsid w:val="000616C7"/>
    <w:rsid w:val="00064BDF"/>
    <w:rsid w:val="00072C65"/>
    <w:rsid w:val="0008298A"/>
    <w:rsid w:val="00084DBC"/>
    <w:rsid w:val="00097545"/>
    <w:rsid w:val="000A31C1"/>
    <w:rsid w:val="000A3252"/>
    <w:rsid w:val="000C47EF"/>
    <w:rsid w:val="000C70F2"/>
    <w:rsid w:val="000D43A4"/>
    <w:rsid w:val="000E13F3"/>
    <w:rsid w:val="000E41F5"/>
    <w:rsid w:val="000E7EAB"/>
    <w:rsid w:val="000F14D0"/>
    <w:rsid w:val="001024FA"/>
    <w:rsid w:val="00102960"/>
    <w:rsid w:val="001032B0"/>
    <w:rsid w:val="00113BD7"/>
    <w:rsid w:val="001151CB"/>
    <w:rsid w:val="00120B45"/>
    <w:rsid w:val="00121299"/>
    <w:rsid w:val="00123B56"/>
    <w:rsid w:val="00137A58"/>
    <w:rsid w:val="00153931"/>
    <w:rsid w:val="001574C3"/>
    <w:rsid w:val="00163858"/>
    <w:rsid w:val="00167B05"/>
    <w:rsid w:val="00173D02"/>
    <w:rsid w:val="0017737E"/>
    <w:rsid w:val="00181579"/>
    <w:rsid w:val="00184554"/>
    <w:rsid w:val="00194C2D"/>
    <w:rsid w:val="00195235"/>
    <w:rsid w:val="001A5056"/>
    <w:rsid w:val="001B063E"/>
    <w:rsid w:val="001B4FAC"/>
    <w:rsid w:val="001C6439"/>
    <w:rsid w:val="001C6D25"/>
    <w:rsid w:val="001C7104"/>
    <w:rsid w:val="001D0284"/>
    <w:rsid w:val="001D451C"/>
    <w:rsid w:val="001D627D"/>
    <w:rsid w:val="001F2AD3"/>
    <w:rsid w:val="001F38C8"/>
    <w:rsid w:val="001F4081"/>
    <w:rsid w:val="0020043D"/>
    <w:rsid w:val="00203F02"/>
    <w:rsid w:val="00207226"/>
    <w:rsid w:val="002154CC"/>
    <w:rsid w:val="00217309"/>
    <w:rsid w:val="0022497D"/>
    <w:rsid w:val="00227A05"/>
    <w:rsid w:val="00230527"/>
    <w:rsid w:val="00230CCD"/>
    <w:rsid w:val="00233E0D"/>
    <w:rsid w:val="00253048"/>
    <w:rsid w:val="002557BB"/>
    <w:rsid w:val="00257DA1"/>
    <w:rsid w:val="00261DF5"/>
    <w:rsid w:val="00261E5A"/>
    <w:rsid w:val="00263DF5"/>
    <w:rsid w:val="00274618"/>
    <w:rsid w:val="002769CF"/>
    <w:rsid w:val="00282420"/>
    <w:rsid w:val="00283A81"/>
    <w:rsid w:val="00285591"/>
    <w:rsid w:val="00294061"/>
    <w:rsid w:val="00295252"/>
    <w:rsid w:val="002B4FDF"/>
    <w:rsid w:val="002B5F70"/>
    <w:rsid w:val="002B7901"/>
    <w:rsid w:val="002B7B89"/>
    <w:rsid w:val="002C0148"/>
    <w:rsid w:val="002C3999"/>
    <w:rsid w:val="002D3FAB"/>
    <w:rsid w:val="002D4776"/>
    <w:rsid w:val="002D6969"/>
    <w:rsid w:val="002E357C"/>
    <w:rsid w:val="002E40D3"/>
    <w:rsid w:val="002F7F7D"/>
    <w:rsid w:val="003024E5"/>
    <w:rsid w:val="00305C98"/>
    <w:rsid w:val="00306628"/>
    <w:rsid w:val="00311FF4"/>
    <w:rsid w:val="003158BE"/>
    <w:rsid w:val="00323D6E"/>
    <w:rsid w:val="003242A1"/>
    <w:rsid w:val="00325518"/>
    <w:rsid w:val="00332BFF"/>
    <w:rsid w:val="0033587A"/>
    <w:rsid w:val="0034371F"/>
    <w:rsid w:val="0034418E"/>
    <w:rsid w:val="00346326"/>
    <w:rsid w:val="00351005"/>
    <w:rsid w:val="00352B43"/>
    <w:rsid w:val="003551A8"/>
    <w:rsid w:val="00355496"/>
    <w:rsid w:val="00357C1F"/>
    <w:rsid w:val="003622A5"/>
    <w:rsid w:val="00365192"/>
    <w:rsid w:val="00365796"/>
    <w:rsid w:val="0037387D"/>
    <w:rsid w:val="00377058"/>
    <w:rsid w:val="00380EAE"/>
    <w:rsid w:val="00382778"/>
    <w:rsid w:val="0038370E"/>
    <w:rsid w:val="00390021"/>
    <w:rsid w:val="00396E92"/>
    <w:rsid w:val="003A0361"/>
    <w:rsid w:val="003A6134"/>
    <w:rsid w:val="003A6514"/>
    <w:rsid w:val="003B4050"/>
    <w:rsid w:val="003C15E0"/>
    <w:rsid w:val="003C1AB7"/>
    <w:rsid w:val="003E2B6E"/>
    <w:rsid w:val="003E2C57"/>
    <w:rsid w:val="003F1F7F"/>
    <w:rsid w:val="003F3849"/>
    <w:rsid w:val="003F6EE3"/>
    <w:rsid w:val="003F797A"/>
    <w:rsid w:val="004066D5"/>
    <w:rsid w:val="00410DDC"/>
    <w:rsid w:val="0041207A"/>
    <w:rsid w:val="0041489A"/>
    <w:rsid w:val="004148C7"/>
    <w:rsid w:val="004206EB"/>
    <w:rsid w:val="004231C2"/>
    <w:rsid w:val="004242D6"/>
    <w:rsid w:val="00425681"/>
    <w:rsid w:val="00425B0B"/>
    <w:rsid w:val="00425D46"/>
    <w:rsid w:val="004326DB"/>
    <w:rsid w:val="00437A4E"/>
    <w:rsid w:val="00440486"/>
    <w:rsid w:val="00443F97"/>
    <w:rsid w:val="00447A69"/>
    <w:rsid w:val="00450115"/>
    <w:rsid w:val="00452239"/>
    <w:rsid w:val="004525F9"/>
    <w:rsid w:val="00452CB3"/>
    <w:rsid w:val="00454722"/>
    <w:rsid w:val="00456647"/>
    <w:rsid w:val="00456A65"/>
    <w:rsid w:val="00463D99"/>
    <w:rsid w:val="00470752"/>
    <w:rsid w:val="004756A7"/>
    <w:rsid w:val="004819F0"/>
    <w:rsid w:val="004938AC"/>
    <w:rsid w:val="004A0D2B"/>
    <w:rsid w:val="004A0EBF"/>
    <w:rsid w:val="004A2C7E"/>
    <w:rsid w:val="004A5585"/>
    <w:rsid w:val="004A6083"/>
    <w:rsid w:val="004B053C"/>
    <w:rsid w:val="004B2A05"/>
    <w:rsid w:val="004B4745"/>
    <w:rsid w:val="004C0FC5"/>
    <w:rsid w:val="004C4671"/>
    <w:rsid w:val="004D0989"/>
    <w:rsid w:val="004D6ECD"/>
    <w:rsid w:val="004F0CD3"/>
    <w:rsid w:val="004F0D94"/>
    <w:rsid w:val="004F3CD0"/>
    <w:rsid w:val="00504373"/>
    <w:rsid w:val="0050636E"/>
    <w:rsid w:val="005101F5"/>
    <w:rsid w:val="0051640A"/>
    <w:rsid w:val="005200DC"/>
    <w:rsid w:val="00530625"/>
    <w:rsid w:val="00536E41"/>
    <w:rsid w:val="005417E9"/>
    <w:rsid w:val="00543A96"/>
    <w:rsid w:val="00544E9E"/>
    <w:rsid w:val="00545AE1"/>
    <w:rsid w:val="00546C7D"/>
    <w:rsid w:val="00546EF5"/>
    <w:rsid w:val="005558FD"/>
    <w:rsid w:val="00557530"/>
    <w:rsid w:val="00562170"/>
    <w:rsid w:val="00563F21"/>
    <w:rsid w:val="00580FFF"/>
    <w:rsid w:val="0058111C"/>
    <w:rsid w:val="005828A4"/>
    <w:rsid w:val="00587B11"/>
    <w:rsid w:val="00587B5A"/>
    <w:rsid w:val="00594725"/>
    <w:rsid w:val="00597882"/>
    <w:rsid w:val="005A0E98"/>
    <w:rsid w:val="005A498C"/>
    <w:rsid w:val="005A4ED0"/>
    <w:rsid w:val="005B1366"/>
    <w:rsid w:val="005B2199"/>
    <w:rsid w:val="005B34A6"/>
    <w:rsid w:val="005B41A4"/>
    <w:rsid w:val="005D027C"/>
    <w:rsid w:val="005D5E59"/>
    <w:rsid w:val="005D7777"/>
    <w:rsid w:val="005E38C7"/>
    <w:rsid w:val="005E48EB"/>
    <w:rsid w:val="005E7328"/>
    <w:rsid w:val="005E79F4"/>
    <w:rsid w:val="005F5399"/>
    <w:rsid w:val="005F783D"/>
    <w:rsid w:val="0060290A"/>
    <w:rsid w:val="006042AC"/>
    <w:rsid w:val="00604B05"/>
    <w:rsid w:val="00610932"/>
    <w:rsid w:val="00613343"/>
    <w:rsid w:val="006142E0"/>
    <w:rsid w:val="00614B39"/>
    <w:rsid w:val="00614BD3"/>
    <w:rsid w:val="006209B5"/>
    <w:rsid w:val="0062235F"/>
    <w:rsid w:val="0062590F"/>
    <w:rsid w:val="006273E8"/>
    <w:rsid w:val="00633690"/>
    <w:rsid w:val="006477FB"/>
    <w:rsid w:val="00651F2C"/>
    <w:rsid w:val="006601B7"/>
    <w:rsid w:val="006602C5"/>
    <w:rsid w:val="00664569"/>
    <w:rsid w:val="006655D3"/>
    <w:rsid w:val="00667CFD"/>
    <w:rsid w:val="00671856"/>
    <w:rsid w:val="00673415"/>
    <w:rsid w:val="006738E0"/>
    <w:rsid w:val="00674587"/>
    <w:rsid w:val="006745FC"/>
    <w:rsid w:val="0068158C"/>
    <w:rsid w:val="0068296F"/>
    <w:rsid w:val="0068514A"/>
    <w:rsid w:val="00686692"/>
    <w:rsid w:val="006867F6"/>
    <w:rsid w:val="00693C1F"/>
    <w:rsid w:val="006958BB"/>
    <w:rsid w:val="00696168"/>
    <w:rsid w:val="00696CE6"/>
    <w:rsid w:val="006A7033"/>
    <w:rsid w:val="006A752D"/>
    <w:rsid w:val="006C1614"/>
    <w:rsid w:val="006C2440"/>
    <w:rsid w:val="006C3AF7"/>
    <w:rsid w:val="006C4B87"/>
    <w:rsid w:val="006C553F"/>
    <w:rsid w:val="006D57AF"/>
    <w:rsid w:val="006E12EA"/>
    <w:rsid w:val="006E45E5"/>
    <w:rsid w:val="006E4735"/>
    <w:rsid w:val="006F49FE"/>
    <w:rsid w:val="00701A71"/>
    <w:rsid w:val="00703539"/>
    <w:rsid w:val="00703ADE"/>
    <w:rsid w:val="00703BB9"/>
    <w:rsid w:val="00706DA1"/>
    <w:rsid w:val="00707C18"/>
    <w:rsid w:val="007158EA"/>
    <w:rsid w:val="007167C9"/>
    <w:rsid w:val="007225D3"/>
    <w:rsid w:val="00727AAF"/>
    <w:rsid w:val="00730CBC"/>
    <w:rsid w:val="00733F93"/>
    <w:rsid w:val="00743F7C"/>
    <w:rsid w:val="00755E34"/>
    <w:rsid w:val="00772EC1"/>
    <w:rsid w:val="00774C78"/>
    <w:rsid w:val="0077648C"/>
    <w:rsid w:val="00777E9A"/>
    <w:rsid w:val="007843EC"/>
    <w:rsid w:val="00795D0A"/>
    <w:rsid w:val="007A40EC"/>
    <w:rsid w:val="007B696B"/>
    <w:rsid w:val="007B6C82"/>
    <w:rsid w:val="007C0084"/>
    <w:rsid w:val="007D0175"/>
    <w:rsid w:val="007D1F34"/>
    <w:rsid w:val="007D5F5D"/>
    <w:rsid w:val="007D730B"/>
    <w:rsid w:val="007E034E"/>
    <w:rsid w:val="007E3050"/>
    <w:rsid w:val="007E3E60"/>
    <w:rsid w:val="007F3376"/>
    <w:rsid w:val="007F3805"/>
    <w:rsid w:val="007F436E"/>
    <w:rsid w:val="007F5B00"/>
    <w:rsid w:val="007F7EF6"/>
    <w:rsid w:val="008002F0"/>
    <w:rsid w:val="008104C0"/>
    <w:rsid w:val="008159CF"/>
    <w:rsid w:val="00821A12"/>
    <w:rsid w:val="00821F5F"/>
    <w:rsid w:val="0083318C"/>
    <w:rsid w:val="00834969"/>
    <w:rsid w:val="00842A1A"/>
    <w:rsid w:val="008457FB"/>
    <w:rsid w:val="00850E22"/>
    <w:rsid w:val="0085479E"/>
    <w:rsid w:val="00856AEE"/>
    <w:rsid w:val="00861E53"/>
    <w:rsid w:val="0086750E"/>
    <w:rsid w:val="00867CFA"/>
    <w:rsid w:val="00871938"/>
    <w:rsid w:val="00872B40"/>
    <w:rsid w:val="00874E1B"/>
    <w:rsid w:val="00875046"/>
    <w:rsid w:val="0088474F"/>
    <w:rsid w:val="00892190"/>
    <w:rsid w:val="0089538E"/>
    <w:rsid w:val="008B1C36"/>
    <w:rsid w:val="008B4A83"/>
    <w:rsid w:val="008C242B"/>
    <w:rsid w:val="008E17F3"/>
    <w:rsid w:val="008E1EED"/>
    <w:rsid w:val="008E20C7"/>
    <w:rsid w:val="008E2E0A"/>
    <w:rsid w:val="008E4FE8"/>
    <w:rsid w:val="008F6A4C"/>
    <w:rsid w:val="008F798D"/>
    <w:rsid w:val="00900BB3"/>
    <w:rsid w:val="009034E7"/>
    <w:rsid w:val="00906CDA"/>
    <w:rsid w:val="009153B2"/>
    <w:rsid w:val="0091603D"/>
    <w:rsid w:val="00916BA0"/>
    <w:rsid w:val="00917323"/>
    <w:rsid w:val="009173C9"/>
    <w:rsid w:val="00920DBC"/>
    <w:rsid w:val="00930649"/>
    <w:rsid w:val="00945242"/>
    <w:rsid w:val="009476E6"/>
    <w:rsid w:val="00955A0B"/>
    <w:rsid w:val="00956B03"/>
    <w:rsid w:val="00957A87"/>
    <w:rsid w:val="009602C4"/>
    <w:rsid w:val="00971E7E"/>
    <w:rsid w:val="00972F15"/>
    <w:rsid w:val="00974646"/>
    <w:rsid w:val="0097496D"/>
    <w:rsid w:val="00977962"/>
    <w:rsid w:val="00985A46"/>
    <w:rsid w:val="00985B05"/>
    <w:rsid w:val="0098601B"/>
    <w:rsid w:val="00991611"/>
    <w:rsid w:val="00997C73"/>
    <w:rsid w:val="009A2E72"/>
    <w:rsid w:val="009B4BF8"/>
    <w:rsid w:val="009C0E4C"/>
    <w:rsid w:val="009C16F6"/>
    <w:rsid w:val="009C358B"/>
    <w:rsid w:val="009C7C6D"/>
    <w:rsid w:val="009D2D82"/>
    <w:rsid w:val="009D6C3E"/>
    <w:rsid w:val="009E04EC"/>
    <w:rsid w:val="009F1AAD"/>
    <w:rsid w:val="009F4DA1"/>
    <w:rsid w:val="009F7214"/>
    <w:rsid w:val="00A001C6"/>
    <w:rsid w:val="00A0326A"/>
    <w:rsid w:val="00A06700"/>
    <w:rsid w:val="00A06A86"/>
    <w:rsid w:val="00A1799D"/>
    <w:rsid w:val="00A217AF"/>
    <w:rsid w:val="00A227C3"/>
    <w:rsid w:val="00A2559D"/>
    <w:rsid w:val="00A30C8B"/>
    <w:rsid w:val="00A376C8"/>
    <w:rsid w:val="00A409F2"/>
    <w:rsid w:val="00A40BF8"/>
    <w:rsid w:val="00A40F21"/>
    <w:rsid w:val="00A43A76"/>
    <w:rsid w:val="00A4713E"/>
    <w:rsid w:val="00A503A9"/>
    <w:rsid w:val="00A513DA"/>
    <w:rsid w:val="00A52C0C"/>
    <w:rsid w:val="00A60263"/>
    <w:rsid w:val="00A730B7"/>
    <w:rsid w:val="00A742A5"/>
    <w:rsid w:val="00A8407C"/>
    <w:rsid w:val="00A92082"/>
    <w:rsid w:val="00A94BDA"/>
    <w:rsid w:val="00AA2263"/>
    <w:rsid w:val="00AB144A"/>
    <w:rsid w:val="00AB52B2"/>
    <w:rsid w:val="00AB57DB"/>
    <w:rsid w:val="00AB5EF6"/>
    <w:rsid w:val="00AC3BDC"/>
    <w:rsid w:val="00AC44CA"/>
    <w:rsid w:val="00AC5219"/>
    <w:rsid w:val="00AC6F37"/>
    <w:rsid w:val="00AC742C"/>
    <w:rsid w:val="00AD0F9E"/>
    <w:rsid w:val="00AD1381"/>
    <w:rsid w:val="00AD3623"/>
    <w:rsid w:val="00AD4441"/>
    <w:rsid w:val="00AD78E3"/>
    <w:rsid w:val="00AE5BE3"/>
    <w:rsid w:val="00AF295B"/>
    <w:rsid w:val="00AF4553"/>
    <w:rsid w:val="00AF78B4"/>
    <w:rsid w:val="00B00598"/>
    <w:rsid w:val="00B068AC"/>
    <w:rsid w:val="00B1463F"/>
    <w:rsid w:val="00B236A5"/>
    <w:rsid w:val="00B265D1"/>
    <w:rsid w:val="00B2749D"/>
    <w:rsid w:val="00B316A6"/>
    <w:rsid w:val="00B45F82"/>
    <w:rsid w:val="00B525C5"/>
    <w:rsid w:val="00B57577"/>
    <w:rsid w:val="00B61DDC"/>
    <w:rsid w:val="00B667F8"/>
    <w:rsid w:val="00B72544"/>
    <w:rsid w:val="00B83F1B"/>
    <w:rsid w:val="00B95715"/>
    <w:rsid w:val="00B97B81"/>
    <w:rsid w:val="00BA0AD7"/>
    <w:rsid w:val="00BA3882"/>
    <w:rsid w:val="00BA63F1"/>
    <w:rsid w:val="00BB0C2B"/>
    <w:rsid w:val="00BC552E"/>
    <w:rsid w:val="00BC5AD1"/>
    <w:rsid w:val="00BD123B"/>
    <w:rsid w:val="00BD16AE"/>
    <w:rsid w:val="00BD27EA"/>
    <w:rsid w:val="00BD3AE9"/>
    <w:rsid w:val="00BD570A"/>
    <w:rsid w:val="00BE028E"/>
    <w:rsid w:val="00BE364F"/>
    <w:rsid w:val="00BE5841"/>
    <w:rsid w:val="00BE7B7D"/>
    <w:rsid w:val="00BF026C"/>
    <w:rsid w:val="00BF73A5"/>
    <w:rsid w:val="00BF77CD"/>
    <w:rsid w:val="00BF78DB"/>
    <w:rsid w:val="00C03584"/>
    <w:rsid w:val="00C03C3E"/>
    <w:rsid w:val="00C03E92"/>
    <w:rsid w:val="00C0467F"/>
    <w:rsid w:val="00C04E53"/>
    <w:rsid w:val="00C06BF3"/>
    <w:rsid w:val="00C15027"/>
    <w:rsid w:val="00C259EF"/>
    <w:rsid w:val="00C32667"/>
    <w:rsid w:val="00C3660D"/>
    <w:rsid w:val="00C41395"/>
    <w:rsid w:val="00C414A2"/>
    <w:rsid w:val="00C45757"/>
    <w:rsid w:val="00C47C9F"/>
    <w:rsid w:val="00C61929"/>
    <w:rsid w:val="00C62A5E"/>
    <w:rsid w:val="00C923C4"/>
    <w:rsid w:val="00C95561"/>
    <w:rsid w:val="00C95A70"/>
    <w:rsid w:val="00CA4306"/>
    <w:rsid w:val="00CA4513"/>
    <w:rsid w:val="00CB099D"/>
    <w:rsid w:val="00CB627B"/>
    <w:rsid w:val="00CC31DA"/>
    <w:rsid w:val="00CC3DCB"/>
    <w:rsid w:val="00CC64C7"/>
    <w:rsid w:val="00CD73C6"/>
    <w:rsid w:val="00CE4792"/>
    <w:rsid w:val="00CF09E5"/>
    <w:rsid w:val="00CF19F0"/>
    <w:rsid w:val="00D00D22"/>
    <w:rsid w:val="00D0437D"/>
    <w:rsid w:val="00D12ED2"/>
    <w:rsid w:val="00D1343D"/>
    <w:rsid w:val="00D25237"/>
    <w:rsid w:val="00D26C2C"/>
    <w:rsid w:val="00D31C3A"/>
    <w:rsid w:val="00D3243A"/>
    <w:rsid w:val="00D33C72"/>
    <w:rsid w:val="00D41341"/>
    <w:rsid w:val="00D438B8"/>
    <w:rsid w:val="00D509FF"/>
    <w:rsid w:val="00D51838"/>
    <w:rsid w:val="00D51E3B"/>
    <w:rsid w:val="00D554D9"/>
    <w:rsid w:val="00D56F49"/>
    <w:rsid w:val="00D626BD"/>
    <w:rsid w:val="00D632AA"/>
    <w:rsid w:val="00D67F76"/>
    <w:rsid w:val="00D71CCB"/>
    <w:rsid w:val="00D73ADE"/>
    <w:rsid w:val="00D744F0"/>
    <w:rsid w:val="00D7504E"/>
    <w:rsid w:val="00D82B75"/>
    <w:rsid w:val="00D85411"/>
    <w:rsid w:val="00D95E53"/>
    <w:rsid w:val="00DA183E"/>
    <w:rsid w:val="00DA1AF0"/>
    <w:rsid w:val="00DA2196"/>
    <w:rsid w:val="00DB28D4"/>
    <w:rsid w:val="00DB35F7"/>
    <w:rsid w:val="00DB5EA5"/>
    <w:rsid w:val="00DC019F"/>
    <w:rsid w:val="00DC2D6D"/>
    <w:rsid w:val="00DC6213"/>
    <w:rsid w:val="00DD0983"/>
    <w:rsid w:val="00DD0FF9"/>
    <w:rsid w:val="00DD6199"/>
    <w:rsid w:val="00DD7BF2"/>
    <w:rsid w:val="00DE0740"/>
    <w:rsid w:val="00DE451A"/>
    <w:rsid w:val="00DE4C50"/>
    <w:rsid w:val="00DE64B3"/>
    <w:rsid w:val="00DF73AD"/>
    <w:rsid w:val="00E037CD"/>
    <w:rsid w:val="00E07459"/>
    <w:rsid w:val="00E0771E"/>
    <w:rsid w:val="00E148BA"/>
    <w:rsid w:val="00E21CDD"/>
    <w:rsid w:val="00E26DA2"/>
    <w:rsid w:val="00E3730E"/>
    <w:rsid w:val="00E37C6E"/>
    <w:rsid w:val="00E434B1"/>
    <w:rsid w:val="00E47C9B"/>
    <w:rsid w:val="00E50159"/>
    <w:rsid w:val="00E52438"/>
    <w:rsid w:val="00E53555"/>
    <w:rsid w:val="00E54B4B"/>
    <w:rsid w:val="00E56D75"/>
    <w:rsid w:val="00E61B1E"/>
    <w:rsid w:val="00E67C63"/>
    <w:rsid w:val="00E703AD"/>
    <w:rsid w:val="00E71AB0"/>
    <w:rsid w:val="00E75D15"/>
    <w:rsid w:val="00E87130"/>
    <w:rsid w:val="00E92EA0"/>
    <w:rsid w:val="00E93C2F"/>
    <w:rsid w:val="00EB2924"/>
    <w:rsid w:val="00EB2A60"/>
    <w:rsid w:val="00EB4C4E"/>
    <w:rsid w:val="00EB5D2E"/>
    <w:rsid w:val="00EC297A"/>
    <w:rsid w:val="00EC2BB3"/>
    <w:rsid w:val="00EC5DC1"/>
    <w:rsid w:val="00ED095D"/>
    <w:rsid w:val="00EE2F31"/>
    <w:rsid w:val="00EF0F79"/>
    <w:rsid w:val="00EF421F"/>
    <w:rsid w:val="00F0492D"/>
    <w:rsid w:val="00F112F5"/>
    <w:rsid w:val="00F130FA"/>
    <w:rsid w:val="00F139CE"/>
    <w:rsid w:val="00F1450C"/>
    <w:rsid w:val="00F14523"/>
    <w:rsid w:val="00F14B25"/>
    <w:rsid w:val="00F15F73"/>
    <w:rsid w:val="00F1641D"/>
    <w:rsid w:val="00F24C1C"/>
    <w:rsid w:val="00F32800"/>
    <w:rsid w:val="00F32E17"/>
    <w:rsid w:val="00F34BC5"/>
    <w:rsid w:val="00F36794"/>
    <w:rsid w:val="00F36DB7"/>
    <w:rsid w:val="00F41E0A"/>
    <w:rsid w:val="00F45753"/>
    <w:rsid w:val="00F64BA9"/>
    <w:rsid w:val="00F6590E"/>
    <w:rsid w:val="00F70B13"/>
    <w:rsid w:val="00F71F03"/>
    <w:rsid w:val="00F766C7"/>
    <w:rsid w:val="00F772E8"/>
    <w:rsid w:val="00F80F5C"/>
    <w:rsid w:val="00F81437"/>
    <w:rsid w:val="00F84B08"/>
    <w:rsid w:val="00F875E5"/>
    <w:rsid w:val="00F92EE8"/>
    <w:rsid w:val="00FA34BD"/>
    <w:rsid w:val="00FA49DB"/>
    <w:rsid w:val="00FA7B59"/>
    <w:rsid w:val="00FB2F14"/>
    <w:rsid w:val="00FB3D20"/>
    <w:rsid w:val="00FB734F"/>
    <w:rsid w:val="00FC369D"/>
    <w:rsid w:val="00FD586C"/>
    <w:rsid w:val="00FD6798"/>
    <w:rsid w:val="00FF4295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8CB4BB"/>
  <w15:chartTrackingRefBased/>
  <w15:docId w15:val="{4F2EF21E-729E-4DD9-A8D6-AEE84054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6C7D"/>
  </w:style>
  <w:style w:type="paragraph" w:styleId="Nadpis1">
    <w:name w:val="heading 1"/>
    <w:basedOn w:val="Normln"/>
    <w:next w:val="Normln"/>
    <w:link w:val="Nadpis1Char"/>
    <w:uiPriority w:val="9"/>
    <w:qFormat/>
    <w:rsid w:val="00854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7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D45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D45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1D451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3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3FAB"/>
  </w:style>
  <w:style w:type="paragraph" w:styleId="Zpat">
    <w:name w:val="footer"/>
    <w:basedOn w:val="Normln"/>
    <w:link w:val="ZpatChar"/>
    <w:uiPriority w:val="99"/>
    <w:unhideWhenUsed/>
    <w:rsid w:val="002D3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FAB"/>
  </w:style>
  <w:style w:type="paragraph" w:styleId="Odstavecseseznamem">
    <w:name w:val="List Paragraph"/>
    <w:basedOn w:val="Normln"/>
    <w:uiPriority w:val="34"/>
    <w:qFormat/>
    <w:rsid w:val="00850E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0E22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54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9F72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72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721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214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9F7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5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50E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D13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21299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1F3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470752"/>
    <w:rPr>
      <w:i/>
      <w:iCs/>
      <w:color w:val="4472C4" w:themeColor="accent1"/>
    </w:rPr>
  </w:style>
  <w:style w:type="character" w:styleId="Siln">
    <w:name w:val="Strong"/>
    <w:basedOn w:val="Standardnpsmoodstavce"/>
    <w:uiPriority w:val="22"/>
    <w:qFormat/>
    <w:rsid w:val="00FD6798"/>
    <w:rPr>
      <w:b/>
      <w:bCs/>
    </w:rPr>
  </w:style>
  <w:style w:type="character" w:styleId="Zdraznn">
    <w:name w:val="Emphasis"/>
    <w:basedOn w:val="Standardnpsmoodstavce"/>
    <w:uiPriority w:val="20"/>
    <w:qFormat/>
    <w:rsid w:val="00FD6798"/>
    <w:rPr>
      <w:i/>
      <w:i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D67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D6798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D451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D451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D451C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customStyle="1" w:styleId="ebo">
    <w:name w:val="e_bo"/>
    <w:basedOn w:val="Normln"/>
    <w:rsid w:val="001D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tm-text-decorator">
    <w:name w:val="atm-text-decorator"/>
    <w:basedOn w:val="Standardnpsmoodstavce"/>
    <w:rsid w:val="001D451C"/>
  </w:style>
  <w:style w:type="character" w:customStyle="1" w:styleId="mol-formatted-datedate">
    <w:name w:val="mol-formatted-date__date"/>
    <w:basedOn w:val="Standardnpsmoodstavce"/>
    <w:rsid w:val="001D451C"/>
  </w:style>
  <w:style w:type="character" w:customStyle="1" w:styleId="mol-formatted-datetime">
    <w:name w:val="mol-formatted-date__time"/>
    <w:basedOn w:val="Standardnpsmoodstavce"/>
    <w:rsid w:val="001D451C"/>
  </w:style>
  <w:style w:type="character" w:customStyle="1" w:styleId="eal">
    <w:name w:val="e_al"/>
    <w:basedOn w:val="Standardnpsmoodstavce"/>
    <w:rsid w:val="001D4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8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BABA"/>
                            <w:left w:val="single" w:sz="6" w:space="0" w:color="E0BABA"/>
                            <w:bottom w:val="single" w:sz="6" w:space="0" w:color="E0BABA"/>
                            <w:right w:val="single" w:sz="6" w:space="0" w:color="E0BABA"/>
                          </w:divBdr>
                          <w:divsChild>
                            <w:div w:id="101384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8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34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0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67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19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9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54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74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034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405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0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43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0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BABA"/>
                                <w:left w:val="single" w:sz="6" w:space="0" w:color="E0BABA"/>
                                <w:bottom w:val="single" w:sz="6" w:space="0" w:color="E0BABA"/>
                                <w:right w:val="single" w:sz="6" w:space="0" w:color="E0BABA"/>
                              </w:divBdr>
                              <w:divsChild>
                                <w:div w:id="94407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8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7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66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487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94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382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6916511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760054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8948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220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294491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5074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0780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374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2473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66679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8091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9436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3843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80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202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2761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5524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89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37893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854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7895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0417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6978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3260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1756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9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58064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0526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7266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3221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61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8892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6417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439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789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54151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6800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2807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5356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7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501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2954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287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542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75223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9983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3945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4392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75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892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0743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9984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537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05276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0730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605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4302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112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5450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9984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2720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5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hkova@plzen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DB106-7BE0-4B78-96B0-BAABF6AC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4359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Syrovátková Veronika</dc:creator>
  <cp:keywords/>
  <dc:description/>
  <cp:lastModifiedBy>Řechková Šárka</cp:lastModifiedBy>
  <cp:revision>2</cp:revision>
  <cp:lastPrinted>2023-10-30T11:28:00Z</cp:lastPrinted>
  <dcterms:created xsi:type="dcterms:W3CDTF">2024-06-07T10:54:00Z</dcterms:created>
  <dcterms:modified xsi:type="dcterms:W3CDTF">2024-06-07T10:54:00Z</dcterms:modified>
</cp:coreProperties>
</file>