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  <w:bookmarkStart w:id="0" w:name="_GoBack"/>
      <w:bookmarkEnd w:id="0"/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572E726A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3C78C90E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A1437B" w14:textId="4D1C99A7" w:rsidR="004B5F74" w:rsidRPr="001F720F" w:rsidRDefault="00966336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F720F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BA5FE9" w:rsidRPr="001F720F">
              <w:rPr>
                <w:rFonts w:ascii="Arial" w:hAnsi="Arial" w:cs="Arial"/>
                <w:i/>
                <w:sz w:val="20"/>
                <w:szCs w:val="20"/>
              </w:rPr>
              <w:t>v souladu se specifickými kritérii</w:t>
            </w:r>
            <w:r w:rsidR="00E371E0">
              <w:rPr>
                <w:rFonts w:ascii="Arial" w:hAnsi="Arial" w:cs="Arial"/>
                <w:i/>
                <w:sz w:val="20"/>
                <w:szCs w:val="20"/>
              </w:rPr>
              <w:t xml:space="preserve"> hodnotícími udržitelnost</w:t>
            </w:r>
            <w:r w:rsidR="00BA5FE9" w:rsidRPr="001F720F">
              <w:rPr>
                <w:rFonts w:ascii="Arial" w:hAnsi="Arial" w:cs="Arial"/>
                <w:i/>
                <w:sz w:val="20"/>
                <w:szCs w:val="20"/>
              </w:rPr>
              <w:t>, uvedenými v příloze č. 2 výzvy nositele ITI.</w:t>
            </w: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303C936" w14:textId="77777777" w:rsidR="00A72C42" w:rsidRDefault="00A72C42" w:rsidP="00A72C4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projektu</w:t>
            </w:r>
          </w:p>
          <w:p w14:paraId="734B054A" w14:textId="77777777" w:rsidR="00A72C42" w:rsidRDefault="00A72C42" w:rsidP="00A72C42">
            <w:pPr>
              <w:pStyle w:val="SEKCE"/>
              <w:numPr>
                <w:ilvl w:val="0"/>
                <w:numId w:val="3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územní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tj. návaznost na další aktivity/projekty v území (dokončené, probíhající, plánované)</w:t>
            </w:r>
          </w:p>
          <w:p w14:paraId="2016DEA5" w14:textId="77777777" w:rsidR="00A72C42" w:rsidRDefault="00A72C42" w:rsidP="00A72C42">
            <w:pPr>
              <w:pStyle w:val="SEKCE"/>
              <w:numPr>
                <w:ilvl w:val="0"/>
                <w:numId w:val="3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procesní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tj. sektorová spolupráce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-helix)</w:t>
            </w:r>
          </w:p>
          <w:p w14:paraId="746CAE9D" w14:textId="1E40E2AE" w:rsidR="00FD0E2A" w:rsidRPr="00BF7D06" w:rsidRDefault="00A72C42" w:rsidP="00A72C4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apod.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720F"/>
    <w:rsid w:val="002130A7"/>
    <w:rsid w:val="002C0DFB"/>
    <w:rsid w:val="002F6CDD"/>
    <w:rsid w:val="00307410"/>
    <w:rsid w:val="00313F90"/>
    <w:rsid w:val="00315CC1"/>
    <w:rsid w:val="003B70C6"/>
    <w:rsid w:val="00464412"/>
    <w:rsid w:val="004B5F74"/>
    <w:rsid w:val="004F447E"/>
    <w:rsid w:val="00670CE5"/>
    <w:rsid w:val="00687E0C"/>
    <w:rsid w:val="00801B32"/>
    <w:rsid w:val="008043BB"/>
    <w:rsid w:val="008B386A"/>
    <w:rsid w:val="00925C88"/>
    <w:rsid w:val="00947BD8"/>
    <w:rsid w:val="00966336"/>
    <w:rsid w:val="00985839"/>
    <w:rsid w:val="009913F4"/>
    <w:rsid w:val="009A58FA"/>
    <w:rsid w:val="009F3FC3"/>
    <w:rsid w:val="00A009E9"/>
    <w:rsid w:val="00A72C42"/>
    <w:rsid w:val="00A9272E"/>
    <w:rsid w:val="00AB3BD0"/>
    <w:rsid w:val="00AB7609"/>
    <w:rsid w:val="00AC2CE1"/>
    <w:rsid w:val="00AD48FB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503CD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CB96-4750-43C2-B3EC-610FF23B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Kubičková Markéta</cp:lastModifiedBy>
  <cp:revision>2</cp:revision>
  <dcterms:created xsi:type="dcterms:W3CDTF">2022-03-23T12:35:00Z</dcterms:created>
  <dcterms:modified xsi:type="dcterms:W3CDTF">2022-03-23T12:35:00Z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